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Уведомление об использовании cookies</w:t>
      </w:r>
    </w:p>
    <w:p>
      <w:pPr>
        <w:pStyle w:val="Subtitle"/>
      </w:pPr>
      <w:r>
        <w:t xml:space="preserve">Редакция от 7 октября 2026 года</w:t>
      </w:r>
    </w:p>
    <w:p>
      <w:pPr>
        <w:pStyle w:val="Heading1"/>
      </w:pPr>
      <w:r>
        <w:t xml:space="preserve">1. О сайте и операторе</w:t>
      </w:r>
    </w:p>
    <w:p>
      <w:pPr>
        <w:pStyle w:val="Normal"/>
      </w:pPr>
      <w:r>
        <w:t xml:space="preserve">Настоящее уведомление описывает технические способы хранения информации в браузере при использовании сайта https://www.korostelev.legal/ юридической фирмы «Коростелёв и партнёры». Оператор сайта — ООО «Крэйк Лигал». ИНН 9729362245, КПП 772901001, ОГРН 1237700887423. Юридический адрес: 119530, г. Москва, вн. тер. г. муниципальный округ Очаково-Матвеевское, шоссе Аминьевское, д. 4Д, к. 3, кв. 294Б. Электронная почта: info@korostelev.legal. Телефон: +7 962 935-44-38.</w:t>
      </w:r>
    </w:p>
    <w:p>
      <w:pPr>
        <w:pStyle w:val="Heading1"/>
      </w:pPr>
      <w:r>
        <w:t xml:space="preserve">2. Что такое cookies и локальное хранилище</w:t>
      </w:r>
    </w:p>
    <w:p>
      <w:pPr>
        <w:pStyle w:val="Normal"/>
      </w:pPr>
      <w:r>
        <w:t xml:space="preserve">Cookies — небольшие файлы, которые браузер сохраняет при работе с сайтом и может передавать серверу при последующих запросах. Локальное хранилище (localStorage) позволяет сохранять настройки в браузере без автоматической передачи их с каждым запросом. Эти технологии различаются, но обе могут использоваться для запоминания пользовательского выбора.</w:t>
      </w:r>
    </w:p>
    <w:p>
      <w:pPr>
        <w:pStyle w:val="Heading1"/>
      </w:pPr>
      <w:r>
        <w:t xml:space="preserve">3. Какие данные использует текущая версия сайта</w:t>
      </w:r>
    </w:p>
    <w:p>
      <w:pPr>
        <w:pStyle w:val="Normal"/>
      </w:pPr>
      <w:r>
        <w:t xml:space="preserve">В публичной части сайта используется запись localStorage «kp-cookie-notice»: отметка времени ознакомления с уведомлением. Она нужна только для того, чтобы не показывать уведомление при каждом переходе. Запись не содержит имени, адреса электронной почты, телефона или текста обращения, не применяется для рекламного профилирования и учитывается в течение 180 дней, после чего уведомление появляется снова.</w:t>
      </w:r>
    </w:p>
    <w:p>
      <w:pPr>
        <w:pStyle w:val="Normal"/>
      </w:pPr>
      <w:r>
        <w:t xml:space="preserve">Отдельные защищённые функции сайта и инфраструктура могут использовать технические механизмы авторизации, защиты форм и безопасности соединения. Они не предназначены для рекламы. Точные технические параметры зависят от соответствующей функции.</w:t>
      </w:r>
    </w:p>
    <w:p>
      <w:pPr>
        <w:pStyle w:val="Normal"/>
      </w:pPr>
      <w:r>
        <w:t xml:space="preserve">В текущей версии публичного сайта оператор не подключает аналитические или рекламные cookies. При подключении необязательных технологий уведомление и механизм выбора будут обновлены; такие технологии будут включаться после получения необходимого согласия.</w:t>
      </w:r>
    </w:p>
    <w:p>
      <w:pPr>
        <w:pStyle w:val="Heading1"/>
      </w:pPr>
      <w:r>
        <w:t xml:space="preserve">4. Управление настройками</w:t>
      </w:r>
    </w:p>
    <w:p>
      <w:pPr>
        <w:pStyle w:val="Normal"/>
      </w:pPr>
      <w:r>
        <w:t xml:space="preserve">Вы можете удалить cookies и локальное хранилище в настройках браузера, ограничить их использование или применять приватный режим. После удаления записи уведомление будет показано повторно. Ограничение технических механизмов может повлиять на авторизацию и отправку форм.</w:t>
      </w:r>
    </w:p>
    <w:p>
      <w:pPr>
        <w:pStyle w:val="Normal"/>
      </w:pPr>
      <w:r>
        <w:t xml:space="preserve">Нажатие «Понятно» подтверждает ознакомление с этим уведомлением и сохраняет только этот выбор. Оно не означает согласия на рекламную рассылку или согласия на обработку данных, введённых в форму.</w:t>
      </w:r>
    </w:p>
    <w:p>
      <w:pPr>
        <w:pStyle w:val="Heading1"/>
      </w:pPr>
      <w:r>
        <w:t xml:space="preserve">5. Контакты и изменения</w:t>
      </w:r>
    </w:p>
    <w:p>
      <w:pPr>
        <w:pStyle w:val="Normal"/>
      </w:pPr>
      <w:r>
        <w:t xml:space="preserve">Вопросы об использовании технических данных направляйте на info@korostelev.legal. Обработка персональных данных описана отдельно в Политике обработки персональных данных. Актуальная редакция уведомления размещается на сайте. Дата редакции: 7 октября 2026 года.</w:t>
      </w:r>
    </w:p>
    <w:sectPr>
      <w:pgSz w:w="11906" w:h="16838"/>
      <w:pgMar w:top="1134" w:right="1134" w:bottom="1134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lang w:val="ru-RU"/>
      </w:rPr>
    </w:rPrDefault>
    <w:pPrDefault>
      <w:pPr>
        <w:spacing w:after="160" w:line="280" w:lineRule="auto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4"/>
      <w:color w:val="C01D23"/>
    </w:rPr>
  </w:style>
  <w:style w:type="paragraph" w:styleId="Heading1">
    <w:name w:val="heading 1"/>
    <w:pPr>
      <w:keepNext/>
      <w:spacing w:before="240" w:after="120"/>
    </w:pPr>
    <w:rPr>
      <w:b/>
      <w:sz w:val="25"/>
    </w:rPr>
  </w:style>
  <w:style w:type="paragraph" w:styleId="Subtitle">
    <w:name w:val="Subtitle"/>
    <w:rPr>
      <w:color w:val="666666"/>
    </w:rPr>
  </w:style>
</w:styles>
</file>

<file path=word/_rels/document.xml.rels><?xml version="1.0"?><Relationships xmlns="http://schemas.openxmlformats.org/package/2006/relationships"><Relationship Id="rId1" Type="http://schemas.openxmlformats.org/officeDocument/2006/relationships/styles" Target="styles.xml"/></Relationships>
</file>